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BFE7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bookmarkStart w:id="0" w:name="_GoBack"/>
      <w:bookmarkEnd w:id="0"/>
    </w:p>
    <w:p w14:paraId="0483DA76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eastAsia="Times New Roman" w:cs="Times New Roman"/>
          <w:b/>
          <w:color w:val="00000A"/>
          <w:sz w:val="40"/>
          <w:shd w:val="clear" w:color="auto" w:fill="FFFFFF"/>
        </w:rPr>
        <w:t>STANOVY</w:t>
      </w:r>
    </w:p>
    <w:p w14:paraId="516096AA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Tělovýchovné jednoty Radost </w:t>
      </w:r>
      <w:proofErr w:type="gramStart"/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Olomouc, </w:t>
      </w:r>
      <w:proofErr w:type="spellStart"/>
      <w:r>
        <w:rPr>
          <w:rFonts w:ascii="Calibri" w:eastAsia="Calibri" w:hAnsi="Calibri" w:cs="Calibri"/>
          <w:b/>
          <w:color w:val="00000A"/>
          <w:shd w:val="clear" w:color="auto" w:fill="FFFFFF"/>
        </w:rPr>
        <w:t>z.s</w:t>
      </w:r>
      <w:proofErr w:type="spellEnd"/>
      <w:r>
        <w:rPr>
          <w:rFonts w:ascii="Calibri" w:eastAsia="Calibri" w:hAnsi="Calibri" w:cs="Calibri"/>
          <w:b/>
          <w:color w:val="00000A"/>
          <w:shd w:val="clear" w:color="auto" w:fill="FFFFFF"/>
        </w:rPr>
        <w:t>.</w:t>
      </w:r>
      <w:proofErr w:type="gramEnd"/>
    </w:p>
    <w:p w14:paraId="0180E1A3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1 – základní ustanovení</w:t>
      </w:r>
    </w:p>
    <w:p w14:paraId="485CD094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color w:val="00000A"/>
          <w:shd w:val="clear" w:color="auto" w:fill="FFFFFF"/>
        </w:rPr>
        <w:t>Název, sídlo, právní postavení</w:t>
      </w:r>
    </w:p>
    <w:p w14:paraId="2BBA979B" w14:textId="37B1EB64" w:rsidR="00617089" w:rsidRDefault="0045296A" w:rsidP="006446D2">
      <w:pPr>
        <w:pStyle w:val="Vchoz"/>
        <w:tabs>
          <w:tab w:val="clear" w:pos="709"/>
          <w:tab w:val="left" w:pos="708"/>
        </w:tabs>
        <w:spacing w:after="0" w:line="276" w:lineRule="exact"/>
        <w:rPr>
          <w:rFonts w:ascii="Calibri" w:eastAsia="Calibri" w:hAnsi="Calibri" w:cs="Calibri"/>
          <w:color w:val="00000A"/>
          <w:shd w:val="clear" w:color="auto" w:fill="FFFFFF"/>
        </w:rPr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Název:  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Tělovýchovná jednota Radost </w:t>
      </w:r>
      <w:proofErr w:type="gramStart"/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Olomouc, </w:t>
      </w:r>
      <w:proofErr w:type="spellStart"/>
      <w:r>
        <w:rPr>
          <w:rFonts w:ascii="Calibri" w:eastAsia="Calibri" w:hAnsi="Calibri" w:cs="Calibri"/>
          <w:b/>
          <w:color w:val="00000A"/>
          <w:shd w:val="clear" w:color="auto" w:fill="FFFFFF"/>
        </w:rPr>
        <w:t>z.s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 (dále jen TJ Radost Olomouc) je samosprávný a dobrovolný svazek členů, kteří provozují sport, turistiku, osvětovou a vzdělávací činnost</w:t>
      </w:r>
      <w:r w:rsidR="006446D2">
        <w:rPr>
          <w:rFonts w:ascii="Calibri" w:eastAsia="Calibri" w:hAnsi="Calibri" w:cs="Calibri"/>
          <w:color w:val="00000A"/>
          <w:shd w:val="clear" w:color="auto" w:fill="FFFFFF"/>
        </w:rPr>
        <w:t>.</w:t>
      </w:r>
    </w:p>
    <w:p w14:paraId="36D22A6A" w14:textId="6D0C42DA" w:rsidR="006446D2" w:rsidRDefault="006446D2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Pro styk s veřejností lze používat i zkrácené označení TJ Radost </w:t>
      </w:r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 xml:space="preserve">Olomouc,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z.s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>.</w:t>
      </w:r>
      <w:proofErr w:type="gramEnd"/>
    </w:p>
    <w:p w14:paraId="3056F272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Sídlem spolku je:   Vrchlického 397/3, Olomouc - Hodolany , PSČ 779 00</w:t>
      </w:r>
    </w:p>
    <w:p w14:paraId="129FD0CA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IČO  68347197</w:t>
      </w:r>
    </w:p>
    <w:p w14:paraId="181992E7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28256044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3CEADAF5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2 – účel, činnost, po</w:t>
      </w: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slání spolku</w:t>
      </w:r>
    </w:p>
    <w:p w14:paraId="18DEC312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Základním účelem a hlavní činností TJ Radost Olomouc je</w:t>
      </w:r>
    </w:p>
    <w:p w14:paraId="34EE49C1" w14:textId="77777777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umožnit tělovýchovné a sportovní vyžití všem občanům bez ohledu na jejich schopnosti, věk a sociální postavení a tím přispívat k jejich všestrannému rozvoji, upevňování jejich zdraví a vy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tváření pozitivního vztahu k tělesné kultuře </w:t>
      </w:r>
    </w:p>
    <w:p w14:paraId="34903E24" w14:textId="77777777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provozovat sport a obdobnou činnost</w:t>
      </w:r>
    </w:p>
    <w:p w14:paraId="1CACBA6E" w14:textId="77777777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vytvářet široké možnosti pro zájemce z řad veřejnosti, zejména dětí a mládeže</w:t>
      </w:r>
    </w:p>
    <w:p w14:paraId="2978CF26" w14:textId="77777777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udržovat pronajatá sportovní zařízení</w:t>
      </w:r>
    </w:p>
    <w:p w14:paraId="1AAFBFB2" w14:textId="77777777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vést své členy a ostatní zájemce o sport k dodržování zákl</w:t>
      </w:r>
      <w:r>
        <w:rPr>
          <w:rFonts w:ascii="Calibri" w:eastAsia="Calibri" w:hAnsi="Calibri" w:cs="Calibri"/>
          <w:color w:val="00000A"/>
          <w:shd w:val="clear" w:color="auto" w:fill="FFFFFF"/>
        </w:rPr>
        <w:t>adních etických, estetických a morálních pravidel</w:t>
      </w:r>
    </w:p>
    <w:p w14:paraId="6359CFCD" w14:textId="77777777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hájit zájmy svých členů, za tím účelem spolupracuje s orgány státní správy a samosprávy a s ostatními sportovními organizacemi</w:t>
      </w:r>
    </w:p>
    <w:p w14:paraId="0785D7E6" w14:textId="1F900696" w:rsidR="00617089" w:rsidRDefault="0045296A">
      <w:pPr>
        <w:pStyle w:val="Vchoz"/>
        <w:numPr>
          <w:ilvl w:val="0"/>
          <w:numId w:val="1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vyžívat metodi</w:t>
      </w:r>
      <w:r w:rsidR="00A26811">
        <w:rPr>
          <w:rFonts w:ascii="Calibri" w:eastAsia="Calibri" w:hAnsi="Calibri" w:cs="Calibri"/>
          <w:color w:val="00000A"/>
          <w:shd w:val="clear" w:color="auto" w:fill="FFFFFF"/>
        </w:rPr>
        <w:t>c</w:t>
      </w:r>
      <w:r>
        <w:rPr>
          <w:rFonts w:ascii="Calibri" w:eastAsia="Calibri" w:hAnsi="Calibri" w:cs="Calibri"/>
          <w:color w:val="00000A"/>
          <w:shd w:val="clear" w:color="auto" w:fill="FFFFFF"/>
        </w:rPr>
        <w:t>k</w:t>
      </w:r>
      <w:r w:rsidR="00A26811">
        <w:rPr>
          <w:rFonts w:ascii="Calibri" w:eastAsia="Calibri" w:hAnsi="Calibri" w:cs="Calibri"/>
          <w:color w:val="00000A"/>
          <w:shd w:val="clear" w:color="auto" w:fill="FFFFFF"/>
        </w:rPr>
        <w:t>o</w:t>
      </w:r>
      <w:r>
        <w:rPr>
          <w:rFonts w:ascii="Calibri" w:eastAsia="Calibri" w:hAnsi="Calibri" w:cs="Calibri"/>
          <w:color w:val="00000A"/>
          <w:shd w:val="clear" w:color="auto" w:fill="FFFFFF"/>
        </w:rPr>
        <w:t>u podporu Regionálního centra Sportu pro všechny, Olomoucké kra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jské asociace Sport pro </w:t>
      </w:r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 xml:space="preserve">všechny,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z.s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>.</w:t>
      </w:r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, České asociace Sport pro všechny,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z.s</w:t>
      </w:r>
      <w:proofErr w:type="spellEnd"/>
      <w:r>
        <w:rPr>
          <w:rFonts w:ascii="Calibri" w:eastAsia="Calibri" w:hAnsi="Calibri" w:cs="Calibri"/>
          <w:color w:val="00000A"/>
          <w:shd w:val="clear" w:color="auto" w:fill="FFFFFF"/>
        </w:rPr>
        <w:t xml:space="preserve">. </w:t>
      </w:r>
    </w:p>
    <w:p w14:paraId="34B83FAA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5874FC87" w14:textId="77777777" w:rsidR="00F35533" w:rsidRDefault="00F35533">
      <w:pPr>
        <w:widowControl/>
        <w:tabs>
          <w:tab w:val="clear" w:pos="709"/>
        </w:tabs>
        <w:suppressAutoHyphens w:val="0"/>
        <w:autoSpaceDE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br w:type="page"/>
      </w:r>
    </w:p>
    <w:p w14:paraId="1B6F1D93" w14:textId="05A9A6E9" w:rsidR="00617089" w:rsidRDefault="0045296A">
      <w:pPr>
        <w:pStyle w:val="Vchoz"/>
        <w:tabs>
          <w:tab w:val="clear" w:pos="709"/>
          <w:tab w:val="left" w:pos="708"/>
          <w:tab w:val="left" w:pos="7500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3 – orgány TJ Radost Olomouc</w:t>
      </w:r>
    </w:p>
    <w:p w14:paraId="10CE4874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a) členská schůze – nejvyšší orgán</w:t>
      </w:r>
    </w:p>
    <w:p w14:paraId="54BE3885" w14:textId="78E11416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b) výkonný výbor </w:t>
      </w:r>
      <w:r>
        <w:rPr>
          <w:rFonts w:ascii="Calibri" w:eastAsia="Calibri" w:hAnsi="Calibri" w:cs="Calibri"/>
          <w:color w:val="00000A"/>
          <w:shd w:val="clear" w:color="auto" w:fill="FFFFFF"/>
        </w:rPr>
        <w:t>– výkonný orgán</w:t>
      </w:r>
    </w:p>
    <w:p w14:paraId="208B30DE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c) předseda – statutární orgán</w:t>
      </w:r>
    </w:p>
    <w:p w14:paraId="16DE735E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d) kontrolní komise – kontrolní orgán</w:t>
      </w:r>
    </w:p>
    <w:p w14:paraId="6EFC91E5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6A75F999" w14:textId="2A9DB03F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a)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>Členská schůze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 </w:t>
      </w:r>
    </w:p>
    <w:p w14:paraId="4AF542B7" w14:textId="77777777" w:rsidR="00617089" w:rsidRDefault="0045296A">
      <w:pPr>
        <w:pStyle w:val="Vchoz"/>
        <w:numPr>
          <w:ilvl w:val="0"/>
          <w:numId w:val="2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je nejvyšším orgánem TJ Radost Olomouc</w:t>
      </w:r>
    </w:p>
    <w:p w14:paraId="3E0D420B" w14:textId="77777777" w:rsidR="00617089" w:rsidRDefault="0045296A">
      <w:pPr>
        <w:pStyle w:val="Vchoz"/>
        <w:numPr>
          <w:ilvl w:val="0"/>
          <w:numId w:val="2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členské schůze se mohou zúčastnit členové TJ Radost Olomouc s hlasem rozhodujícím (min. věk 18 let) a nezletilí členové bez možnosti hlasovat   </w:t>
      </w:r>
    </w:p>
    <w:p w14:paraId="1DAB787D" w14:textId="77777777" w:rsidR="00617089" w:rsidRDefault="0045296A">
      <w:pPr>
        <w:pStyle w:val="Vchoz"/>
        <w:numPr>
          <w:ilvl w:val="0"/>
          <w:numId w:val="2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členskou schůzi svolává výkonný výbor zpravidla </w:t>
      </w:r>
      <w:r>
        <w:rPr>
          <w:rFonts w:ascii="Calibri" w:eastAsia="Calibri" w:hAnsi="Calibri" w:cs="Calibri"/>
          <w:color w:val="00000A"/>
          <w:shd w:val="clear" w:color="auto" w:fill="FFFFFF"/>
        </w:rPr>
        <w:t>jednou za rok způsobem v místě obvyklým</w:t>
      </w:r>
    </w:p>
    <w:p w14:paraId="563A1ABE" w14:textId="2EC3B7A4" w:rsidR="00617089" w:rsidRDefault="0045296A">
      <w:pPr>
        <w:pStyle w:val="Vchoz"/>
        <w:numPr>
          <w:ilvl w:val="0"/>
          <w:numId w:val="2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pozvání musí obsahovat místo, čas a program jednání členské schůze a musí být </w:t>
      </w:r>
      <w:r>
        <w:rPr>
          <w:rFonts w:ascii="Calibri" w:eastAsia="Calibri" w:hAnsi="Calibri" w:cs="Calibri"/>
          <w:color w:val="00000A"/>
        </w:rPr>
        <w:t>zasláno ne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jméně 10 dní před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konáním zasedání</w:t>
      </w:r>
    </w:p>
    <w:p w14:paraId="0E20C1DE" w14:textId="52358794" w:rsidR="00617089" w:rsidRDefault="0045296A">
      <w:pPr>
        <w:pStyle w:val="Vchoz"/>
        <w:numPr>
          <w:ilvl w:val="0"/>
          <w:numId w:val="2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výkonný výbor je rovněž povinen svolat členskou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schůzi</w:t>
      </w:r>
      <w:r w:rsidR="00A7021A">
        <w:rPr>
          <w:rFonts w:ascii="Calibri" w:eastAsia="Calibri" w:hAnsi="Calibri" w:cs="Calibri"/>
          <w:color w:val="00000A"/>
        </w:rPr>
        <w:t xml:space="preserve"> z podnětu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nejméně 2/3 členů spolku s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tarších 18 let nebo z podnětu kontrolní komise. Nesvolá-li v tomto případě výkonný výbor členskou schůzi do 30 dnů od doručení podnětu, je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ten, kdo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podnět podal, oprávněn svolat zasedání sám</w:t>
      </w:r>
    </w:p>
    <w:p w14:paraId="19BA2922" w14:textId="77777777" w:rsidR="00617089" w:rsidRDefault="0045296A">
      <w:pPr>
        <w:pStyle w:val="Vchoz"/>
        <w:numPr>
          <w:ilvl w:val="0"/>
          <w:numId w:val="2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zasedání členské schůze může být odvoláno nebo odloženo způsobem</w:t>
      </w:r>
      <w:r>
        <w:rPr>
          <w:rFonts w:ascii="Calibri" w:eastAsia="Calibri" w:hAnsi="Calibri" w:cs="Calibri"/>
          <w:color w:val="00000A"/>
          <w:shd w:val="clear" w:color="auto" w:fill="FFFFFF"/>
        </w:rPr>
        <w:t>, jakým bylo svoláno</w:t>
      </w:r>
    </w:p>
    <w:p w14:paraId="15C8BBC5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 Do působnosti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členské schůze náleží zejména:</w:t>
      </w:r>
    </w:p>
    <w:p w14:paraId="50D833CE" w14:textId="521849B2" w:rsidR="00617089" w:rsidRDefault="0045296A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rozhodnutí o změně stanov, včetně změny názvu,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symboliky (ale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rozhodnutí o změně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sídla náleží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do působnosti výkonného výboru)</w:t>
      </w:r>
    </w:p>
    <w:p w14:paraId="11484B5E" w14:textId="77777777" w:rsidR="00617089" w:rsidRDefault="0045296A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volba a odvolání členů výkonného výboru a volba a odvolání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předsedy </w:t>
      </w:r>
    </w:p>
    <w:p w14:paraId="1D800D59" w14:textId="77777777" w:rsidR="00617089" w:rsidRDefault="0045296A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volba a odvolání členů kontrolní komise</w:t>
      </w:r>
    </w:p>
    <w:p w14:paraId="548CCBA6" w14:textId="72E19E41" w:rsidR="00617089" w:rsidRDefault="0045296A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projednání a schválení zprávy o činnosti a hospodaření a návrhu plánu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činnosti a rozpočtu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na příští období</w:t>
      </w:r>
    </w:p>
    <w:p w14:paraId="386D819D" w14:textId="77777777" w:rsidR="00617089" w:rsidRDefault="0045296A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</w:rPr>
        <w:t>rozhodnutí o zrušení spolku</w:t>
      </w:r>
    </w:p>
    <w:p w14:paraId="0123E83D" w14:textId="3CF123D0" w:rsidR="00617089" w:rsidRDefault="0045296A" w:rsidP="008F3E85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 w:rsidRPr="00A7021A"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 w:rsidRPr="00A7021A">
        <w:rPr>
          <w:rFonts w:ascii="Calibri" w:eastAsia="Calibri" w:hAnsi="Calibri" w:cs="Calibri"/>
          <w:sz w:val="22"/>
          <w:shd w:val="clear" w:color="auto" w:fill="FFFFFF"/>
        </w:rPr>
        <w:t>J</w:t>
      </w:r>
      <w:r w:rsidRPr="00A7021A">
        <w:rPr>
          <w:rFonts w:ascii="Calibri" w:eastAsia="Calibri" w:hAnsi="Calibri" w:cs="Calibri"/>
          <w:sz w:val="22"/>
          <w:shd w:val="clear" w:color="auto" w:fill="FFFFFF"/>
        </w:rPr>
        <w:t xml:space="preserve">ednání členské schůze může být ve stanovenou dobu zahájeno, dostaví-li se nadpoloviční většina všech zletilých členů. Nesejde-li se potřebný počet zletilých členů </w:t>
      </w:r>
      <w:r w:rsidRPr="00A7021A">
        <w:rPr>
          <w:rFonts w:ascii="Calibri" w:eastAsia="Calibri" w:hAnsi="Calibri" w:cs="Calibri"/>
          <w:sz w:val="22"/>
          <w:shd w:val="clear" w:color="auto" w:fill="FFFFFF"/>
        </w:rPr>
        <w:lastRenderedPageBreak/>
        <w:t>ve stanovenou dobu, koná se člensk</w:t>
      </w:r>
      <w:r w:rsidRPr="00A7021A">
        <w:rPr>
          <w:rFonts w:ascii="Calibri" w:eastAsia="Calibri" w:hAnsi="Calibri" w:cs="Calibri"/>
          <w:sz w:val="22"/>
          <w:shd w:val="clear" w:color="auto" w:fill="FFFFFF"/>
        </w:rPr>
        <w:t>á schůze o 30 minut později, pokud bude přítomna alespoň 1/4 všech zletilých členů. Tento minimální stav přítomných musí trvat po celou dobu konání členské schůze až do jejího ukončení. Jinak předsedající členskou schůzi rozpustí a bude svoláno náhradní za</w:t>
      </w:r>
      <w:r w:rsidRPr="00A7021A">
        <w:rPr>
          <w:rFonts w:ascii="Calibri" w:eastAsia="Calibri" w:hAnsi="Calibri" w:cs="Calibri"/>
          <w:sz w:val="22"/>
          <w:shd w:val="clear" w:color="auto" w:fill="FFFFFF"/>
        </w:rPr>
        <w:t xml:space="preserve">sedání členské schůze dle § 257 NOZ. </w:t>
      </w:r>
    </w:p>
    <w:p w14:paraId="5991299A" w14:textId="77777777" w:rsidR="00617089" w:rsidRDefault="0045296A">
      <w:pPr>
        <w:pStyle w:val="Vchoz"/>
        <w:numPr>
          <w:ilvl w:val="0"/>
          <w:numId w:val="3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Ze zasedání členské schůze je pořízen zápis, ze kterého musí být patrné, jaká byla přijata usnesení</w:t>
      </w:r>
    </w:p>
    <w:p w14:paraId="30F5D0B0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6153C9C6" w14:textId="7EA01303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b)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>výkonný výbor</w:t>
      </w:r>
    </w:p>
    <w:p w14:paraId="6670A8F6" w14:textId="77777777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organizuje a řídí činnost TJ Radost Olomouc v období mezi členskými schůzemi a rozhoduje ve věcech,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které nejsou podle těchto stanov vyhrazeny jinému orgánu, schází se zpravidla čtyřikrát do roka</w:t>
      </w:r>
    </w:p>
    <w:p w14:paraId="0B0EE520" w14:textId="685922B4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má nejméně 3 členy, funkční období </w:t>
      </w:r>
      <w:r>
        <w:rPr>
          <w:rFonts w:ascii="Calibri" w:eastAsia="Calibri" w:hAnsi="Calibri" w:cs="Calibri"/>
          <w:color w:val="00000A"/>
        </w:rPr>
        <w:t xml:space="preserve">volených </w:t>
      </w:r>
      <w:r w:rsidR="00A7021A">
        <w:rPr>
          <w:rFonts w:ascii="Calibri" w:eastAsia="Calibri" w:hAnsi="Calibri" w:cs="Calibri"/>
          <w:color w:val="00000A"/>
        </w:rPr>
        <w:t>orgánů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 xml:space="preserve"> je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čtyřleté</w:t>
      </w:r>
    </w:p>
    <w:p w14:paraId="5578A47C" w14:textId="77777777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zabezpečuje plnění usnesení a rozhodnutí členské schůze</w:t>
      </w:r>
    </w:p>
    <w:p w14:paraId="104B1B2A" w14:textId="77777777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rozhoduje o konkrétních opatřeních v </w:t>
      </w:r>
      <w:r>
        <w:rPr>
          <w:rFonts w:ascii="Calibri" w:eastAsia="Calibri" w:hAnsi="Calibri" w:cs="Calibri"/>
          <w:color w:val="00000A"/>
          <w:shd w:val="clear" w:color="auto" w:fill="FFFFFF"/>
        </w:rPr>
        <w:t>hospodaření TJ, zejména o výši a splatnosti členských příspěvků</w:t>
      </w:r>
    </w:p>
    <w:p w14:paraId="2C5DE63D" w14:textId="77777777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připravuje podklady pro jednání členské schůze</w:t>
      </w:r>
    </w:p>
    <w:p w14:paraId="29566CAE" w14:textId="77777777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zřizuje a ruší dle potřeby oddíly a komise  </w:t>
      </w:r>
    </w:p>
    <w:p w14:paraId="739423BA" w14:textId="77777777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zajišťuje operativní spolupráci s orgány státní správy a samosprávy</w:t>
      </w:r>
    </w:p>
    <w:p w14:paraId="152B9294" w14:textId="2450D631" w:rsidR="00617089" w:rsidRDefault="0045296A">
      <w:pPr>
        <w:pStyle w:val="Vchoz"/>
        <w:numPr>
          <w:ilvl w:val="0"/>
          <w:numId w:val="4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před skončením funkčního obd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obí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připraví pro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členskou schůzi návrh kandidátů pro volbu předsedy a členů nového výboru</w:t>
      </w:r>
    </w:p>
    <w:p w14:paraId="43A302EB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c)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A"/>
          <w:shd w:val="clear" w:color="auto" w:fill="FFFFFF"/>
        </w:rPr>
        <w:t>předseda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</w:p>
    <w:p w14:paraId="5FB3D254" w14:textId="77777777" w:rsidR="00617089" w:rsidRDefault="0045296A">
      <w:pPr>
        <w:pStyle w:val="Vchoz"/>
        <w:numPr>
          <w:ilvl w:val="0"/>
          <w:numId w:val="5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je statutárním orgánem TJ Radost Olomouc. Jedná jménem TJ a to v souladu s rozhodnutím členské schůze a výkonného výboru</w:t>
      </w:r>
    </w:p>
    <w:p w14:paraId="1098BC02" w14:textId="77777777" w:rsidR="00617089" w:rsidRDefault="0045296A">
      <w:pPr>
        <w:pStyle w:val="Vchoz"/>
        <w:numPr>
          <w:ilvl w:val="0"/>
          <w:numId w:val="5"/>
        </w:numPr>
        <w:tabs>
          <w:tab w:val="left" w:pos="1440"/>
        </w:tabs>
        <w:spacing w:after="200" w:line="276" w:lineRule="exact"/>
      </w:pPr>
      <w:r w:rsidRPr="00A7021A">
        <w:rPr>
          <w:rFonts w:ascii="Calibri;Calibri" w:eastAsia="Calibri;Calibri" w:hAnsi="Calibri;Calibri" w:cs="Calibri;Calibri"/>
          <w:sz w:val="22"/>
          <w:szCs w:val="22"/>
          <w:shd w:val="clear" w:color="auto" w:fill="FFFFFF"/>
        </w:rPr>
        <w:t>jménem TJ Radost Olomouc je opr</w:t>
      </w:r>
      <w:r w:rsidRPr="00A7021A">
        <w:rPr>
          <w:rFonts w:ascii="Calibri;Calibri" w:eastAsia="Calibri;Calibri" w:hAnsi="Calibri;Calibri" w:cs="Calibri;Calibri"/>
          <w:sz w:val="22"/>
          <w:szCs w:val="22"/>
          <w:shd w:val="clear" w:color="auto" w:fill="FFFFFF"/>
        </w:rPr>
        <w:t>ávněn jednat předseda nebo v jeho nepřítomnosti pověřený člen výkonného výboru. Písemné právní jednání a úkony činí a podepisuje předseda. V nepřítomnosti předsedy podepisuje člen výkonného výboru, který k tomu byl rozhodnutím výkonného výboru pověřen</w:t>
      </w:r>
      <w:r>
        <w:rPr>
          <w:rFonts w:ascii="Calibri;Calibri" w:eastAsia="Calibri;Calibri" w:hAnsi="Calibri;Calibri" w:cs="Calibri;Calibri"/>
          <w:color w:val="0000FF"/>
          <w:sz w:val="22"/>
          <w:szCs w:val="22"/>
          <w:shd w:val="clear" w:color="auto" w:fill="FFFFFF"/>
        </w:rPr>
        <w:t xml:space="preserve"> </w:t>
      </w:r>
    </w:p>
    <w:p w14:paraId="4E7143E2" w14:textId="77777777" w:rsidR="00617089" w:rsidRDefault="0045296A">
      <w:pPr>
        <w:pStyle w:val="Vchoz"/>
        <w:numPr>
          <w:ilvl w:val="0"/>
          <w:numId w:val="5"/>
        </w:numPr>
        <w:tabs>
          <w:tab w:val="clear" w:pos="709"/>
          <w:tab w:val="left" w:pos="72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pře</w:t>
      </w:r>
      <w:r>
        <w:rPr>
          <w:rFonts w:ascii="Calibri" w:eastAsia="Calibri" w:hAnsi="Calibri" w:cs="Calibri"/>
          <w:color w:val="00000A"/>
          <w:shd w:val="clear" w:color="auto" w:fill="FFFFFF"/>
        </w:rPr>
        <w:t>dseda podepisuje jménem TJ tak, že k vytištěnému nebo napsanému názvu TJ připojí svůj podpis</w:t>
      </w:r>
    </w:p>
    <w:p w14:paraId="6A4626EA" w14:textId="77777777" w:rsidR="00617089" w:rsidRDefault="0045296A">
      <w:pPr>
        <w:pStyle w:val="Vchoz"/>
        <w:numPr>
          <w:ilvl w:val="0"/>
          <w:numId w:val="5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funkční období předsedy je čtyřleté</w:t>
      </w:r>
    </w:p>
    <w:p w14:paraId="204FDBD7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32B1921C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>d) kontrolní komise</w:t>
      </w:r>
    </w:p>
    <w:p w14:paraId="613F0F31" w14:textId="03888B07" w:rsidR="00617089" w:rsidRDefault="0045296A">
      <w:pPr>
        <w:pStyle w:val="Vchoz"/>
        <w:numPr>
          <w:ilvl w:val="0"/>
          <w:numId w:val="6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je nezávislý orgán, členství v komisi je neslučitelné s členstvím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ve výkonném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>výboru</w:t>
      </w:r>
    </w:p>
    <w:p w14:paraId="4B36AE88" w14:textId="77777777" w:rsidR="00617089" w:rsidRDefault="0045296A">
      <w:pPr>
        <w:pStyle w:val="Vchoz"/>
        <w:numPr>
          <w:ilvl w:val="0"/>
          <w:numId w:val="6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kontrolní komise má </w:t>
      </w:r>
      <w:r>
        <w:rPr>
          <w:rFonts w:ascii="Calibri" w:eastAsia="Calibri" w:hAnsi="Calibri" w:cs="Calibri"/>
          <w:color w:val="00000A"/>
          <w:shd w:val="clear" w:color="auto" w:fill="FFFFFF"/>
        </w:rPr>
        <w:t>3 členy, z kterých si volí předsedu komise</w:t>
      </w:r>
    </w:p>
    <w:p w14:paraId="0BD2682F" w14:textId="77777777" w:rsidR="00617089" w:rsidRDefault="0045296A">
      <w:pPr>
        <w:pStyle w:val="Vchoz"/>
        <w:numPr>
          <w:ilvl w:val="0"/>
          <w:numId w:val="6"/>
        </w:numPr>
        <w:tabs>
          <w:tab w:val="left" w:pos="1440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do působnosti komise náleží především – kontrola hospodaření TJ, kontrola nakládání s dotacemi či jinými účelovými prostředky poskytnutými ze státního rozpočtu.</w:t>
      </w:r>
    </w:p>
    <w:p w14:paraId="21F37F36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1563ED92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4 – členství</w:t>
      </w:r>
    </w:p>
    <w:p w14:paraId="359DC14C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</w:p>
    <w:p w14:paraId="000D507D" w14:textId="5743A041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Členem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TJ se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může stát na 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základě svého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rozhodnutí každý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občan ČR nebo cizinec, který poskytne potřebné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údaje a v souladu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se stanovami se ztotožňuje s účelem, hlavní činností TJ a hodlá se podílet na naplňování společných zájmů s ostatními členy TJ.</w:t>
      </w:r>
    </w:p>
    <w:p w14:paraId="19D570A7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Poskytnuté údaje budou chráněny proti zneužití podle příslušného zákona. </w:t>
      </w:r>
    </w:p>
    <w:p w14:paraId="2C4F74B6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Údaje o členech TJ mohou být zpřístupněny v nezbytném rozsahu střešní sportovní organizaci v rámci plnění povinností TJ vůči této organizaci. Dále mohou být zpřístupněny orgánům stát</w:t>
      </w:r>
      <w:r>
        <w:rPr>
          <w:rFonts w:ascii="Calibri" w:eastAsia="Calibri" w:hAnsi="Calibri" w:cs="Calibri"/>
          <w:color w:val="00000A"/>
          <w:shd w:val="clear" w:color="auto" w:fill="FFFFFF"/>
        </w:rPr>
        <w:t>ní správy a územní samosprávy a to zejména v souvislosti s žádostmi o poskytnutí dotací či jiných příspěvků ze státního či jiného veřejného rozpočtu</w:t>
      </w:r>
    </w:p>
    <w:p w14:paraId="7F3D3A88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TJ vede seznam svých členů</w:t>
      </w:r>
    </w:p>
    <w:p w14:paraId="6AFB67EB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</w:p>
    <w:p w14:paraId="49CE8D98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 xml:space="preserve">členská práva a povinnosti: </w:t>
      </w:r>
    </w:p>
    <w:p w14:paraId="141AD75D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práva </w:t>
      </w:r>
    </w:p>
    <w:p w14:paraId="64C4C7C6" w14:textId="5CAFACD0" w:rsidR="00617089" w:rsidRDefault="0045296A">
      <w:pPr>
        <w:pStyle w:val="Vchoz"/>
        <w:numPr>
          <w:ilvl w:val="0"/>
          <w:numId w:val="7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účastnit se sportovní, </w:t>
      </w:r>
      <w:r w:rsidR="00A7021A">
        <w:rPr>
          <w:rFonts w:ascii="Calibri" w:eastAsia="Calibri" w:hAnsi="Calibri" w:cs="Calibri"/>
          <w:color w:val="00000A"/>
        </w:rPr>
        <w:t>kulturní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 xml:space="preserve"> a společenské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činnosti TJ,</w:t>
      </w:r>
    </w:p>
    <w:p w14:paraId="6C30F196" w14:textId="77777777" w:rsidR="00617089" w:rsidRDefault="0045296A">
      <w:pPr>
        <w:pStyle w:val="Vchoz"/>
        <w:numPr>
          <w:ilvl w:val="0"/>
          <w:numId w:val="7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být informován o činnosti TJ,</w:t>
      </w:r>
    </w:p>
    <w:p w14:paraId="2CB0EE98" w14:textId="77777777" w:rsidR="00617089" w:rsidRDefault="0045296A">
      <w:pPr>
        <w:pStyle w:val="Vchoz"/>
        <w:numPr>
          <w:ilvl w:val="0"/>
          <w:numId w:val="7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uplatňovat své názory a předkládat podněty k činnosti TJ,</w:t>
      </w:r>
    </w:p>
    <w:p w14:paraId="1ABE14AA" w14:textId="77777777" w:rsidR="00617089" w:rsidRDefault="0045296A">
      <w:pPr>
        <w:pStyle w:val="Vchoz"/>
        <w:numPr>
          <w:ilvl w:val="0"/>
          <w:numId w:val="7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účastnit se členských schůzí a hlasovat o jejích rozhodnutích, nezletilý člen má právo se účastnit členské schůze bez práva hlasovat</w:t>
      </w:r>
    </w:p>
    <w:p w14:paraId="092B7043" w14:textId="77777777" w:rsidR="00617089" w:rsidRDefault="0045296A">
      <w:pPr>
        <w:pStyle w:val="Vchoz"/>
        <w:numPr>
          <w:ilvl w:val="0"/>
          <w:numId w:val="7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volit a být volen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do všech volených orgánů TJ (pouze zletilý člen),</w:t>
      </w:r>
    </w:p>
    <w:p w14:paraId="627E7E26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povinnosti </w:t>
      </w:r>
    </w:p>
    <w:p w14:paraId="29BA6068" w14:textId="77777777" w:rsidR="00617089" w:rsidRDefault="0045296A">
      <w:pPr>
        <w:pStyle w:val="Vchoz"/>
        <w:numPr>
          <w:ilvl w:val="0"/>
          <w:numId w:val="8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 dodržovat stanovy a ostatní vnitřní předpisy TJ a základní normy sportovního chování,</w:t>
      </w:r>
    </w:p>
    <w:p w14:paraId="6E113F22" w14:textId="77777777" w:rsidR="00617089" w:rsidRDefault="0045296A">
      <w:pPr>
        <w:pStyle w:val="Vchoz"/>
        <w:numPr>
          <w:ilvl w:val="0"/>
          <w:numId w:val="8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plnit usnesení a jiná rozhodnutí orgánů TJ,</w:t>
      </w:r>
    </w:p>
    <w:p w14:paraId="26AFF4E3" w14:textId="53A700B5" w:rsidR="00617089" w:rsidRDefault="0045296A">
      <w:pPr>
        <w:pStyle w:val="Vchoz"/>
        <w:numPr>
          <w:ilvl w:val="0"/>
          <w:numId w:val="8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lastRenderedPageBreak/>
        <w:t xml:space="preserve">šetřit, chránit a zvelebovat majetek, který 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slouží TJ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k </w:t>
      </w:r>
      <w:r w:rsidR="00A7021A">
        <w:rPr>
          <w:rFonts w:ascii="Calibri" w:eastAsia="Calibri" w:hAnsi="Calibri" w:cs="Calibri"/>
          <w:color w:val="00000A"/>
          <w:shd w:val="clear" w:color="auto" w:fill="FFFFFF"/>
        </w:rPr>
        <w:t>zabezpečení jeho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činnosti, jakož i usilovat o dobré jméno TJ,</w:t>
      </w:r>
    </w:p>
    <w:p w14:paraId="475273EB" w14:textId="77777777" w:rsidR="00617089" w:rsidRDefault="0045296A">
      <w:pPr>
        <w:pStyle w:val="Vchoz"/>
        <w:numPr>
          <w:ilvl w:val="0"/>
          <w:numId w:val="8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řádně a včas platit příslušné členské příspěvky, jakož i jiné poplatky související s činností v TJ,</w:t>
      </w:r>
    </w:p>
    <w:p w14:paraId="4135D4D7" w14:textId="77777777" w:rsidR="00617089" w:rsidRDefault="0045296A">
      <w:pPr>
        <w:pStyle w:val="Vchoz"/>
        <w:numPr>
          <w:ilvl w:val="0"/>
          <w:numId w:val="8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řádně plnit funkce a úkoly, do kterých byl zvolen nebo kterými byl pověřen </w:t>
      </w:r>
    </w:p>
    <w:p w14:paraId="4933071C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zánik členství </w:t>
      </w:r>
    </w:p>
    <w:p w14:paraId="45A49031" w14:textId="77777777" w:rsidR="00617089" w:rsidRDefault="0045296A">
      <w:pPr>
        <w:pStyle w:val="Vchoz"/>
        <w:numPr>
          <w:ilvl w:val="0"/>
          <w:numId w:val="9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vystoupením člena</w:t>
      </w:r>
    </w:p>
    <w:p w14:paraId="553C8B88" w14:textId="77777777" w:rsidR="00617089" w:rsidRDefault="0045296A">
      <w:pPr>
        <w:pStyle w:val="Vchoz"/>
        <w:numPr>
          <w:ilvl w:val="0"/>
          <w:numId w:val="9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vyškrtnutí z důvodu nezaplacení stanoveného členského poplatku</w:t>
      </w:r>
    </w:p>
    <w:p w14:paraId="0EC1B12F" w14:textId="77777777" w:rsidR="00617089" w:rsidRDefault="0045296A">
      <w:pPr>
        <w:pStyle w:val="Vchoz"/>
        <w:numPr>
          <w:ilvl w:val="0"/>
          <w:numId w:val="9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vyloučení z důvodů závažného nebo opakovaného porušování stanov, jiných vnitřních předpisů TJ, usnesení a rozhodnutí orgánů TJ</w:t>
      </w:r>
    </w:p>
    <w:p w14:paraId="37B70435" w14:textId="77777777" w:rsidR="00617089" w:rsidRDefault="0045296A">
      <w:pPr>
        <w:pStyle w:val="Vchoz"/>
        <w:numPr>
          <w:ilvl w:val="0"/>
          <w:numId w:val="9"/>
        </w:numPr>
        <w:tabs>
          <w:tab w:val="left" w:pos="142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úmrtím člena</w:t>
      </w:r>
    </w:p>
    <w:p w14:paraId="03293E93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60522E4B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</w:rPr>
        <w:t>Článek 5 – oddíly</w:t>
      </w:r>
    </w:p>
    <w:p w14:paraId="4BC6E97C" w14:textId="4FA80800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</w:rPr>
        <w:t xml:space="preserve">Oddíl je základním </w:t>
      </w:r>
      <w:r>
        <w:rPr>
          <w:rFonts w:ascii="Calibri" w:eastAsia="Calibri" w:hAnsi="Calibri" w:cs="Calibri"/>
          <w:color w:val="00000A"/>
        </w:rPr>
        <w:t xml:space="preserve">článkem TJ bez jakékoli právní osobnosti, který pouze organizačně odráží rozdělení členů TJ podle jejich sportovní činnosti nebo podle věku </w:t>
      </w:r>
    </w:p>
    <w:p w14:paraId="28F81CA7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51700E01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6 – majetek a hospodaření</w:t>
      </w:r>
    </w:p>
    <w:p w14:paraId="52D62650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</w:p>
    <w:p w14:paraId="7C889EC1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Zdrojem majetku TJ jsou zejména</w:t>
      </w:r>
    </w:p>
    <w:p w14:paraId="203F4E32" w14:textId="6CF65D5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a)</w:t>
      </w:r>
      <w:r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</w:rPr>
        <w:t>členské příspěvky</w:t>
      </w:r>
    </w:p>
    <w:p w14:paraId="37A7A636" w14:textId="5113FFE4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b) </w:t>
      </w:r>
      <w:r>
        <w:rPr>
          <w:rFonts w:ascii="Calibri" w:eastAsia="Calibri" w:hAnsi="Calibri" w:cs="Calibri"/>
          <w:color w:val="00000A"/>
          <w:shd w:val="clear" w:color="auto" w:fill="FFFFFF"/>
        </w:rPr>
        <w:t>př</w:t>
      </w:r>
      <w:r>
        <w:rPr>
          <w:rFonts w:ascii="Calibri" w:eastAsia="Calibri" w:hAnsi="Calibri" w:cs="Calibri"/>
          <w:color w:val="00000A"/>
          <w:shd w:val="clear" w:color="auto" w:fill="FFFFFF"/>
        </w:rPr>
        <w:t>íspěvky a dotace od střešních organizací či sportovních svazů</w:t>
      </w:r>
    </w:p>
    <w:p w14:paraId="35A03B7C" w14:textId="49A81AAB" w:rsidR="00617089" w:rsidRDefault="008D5364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c) </w:t>
      </w:r>
      <w:r w:rsidR="0045296A">
        <w:rPr>
          <w:rFonts w:ascii="Calibri" w:eastAsia="Calibri" w:hAnsi="Calibri" w:cs="Calibri"/>
          <w:color w:val="00000A"/>
          <w:shd w:val="clear" w:color="auto" w:fill="FFFFFF"/>
        </w:rPr>
        <w:t>dotace a příspěvky ze státního rozpočtu nebo jiných veřejných rozpočtů, granty apod.</w:t>
      </w:r>
    </w:p>
    <w:p w14:paraId="5F16E407" w14:textId="41B7CE25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d)</w:t>
      </w:r>
      <w:r w:rsidR="008D5364"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A"/>
          <w:shd w:val="clear" w:color="auto" w:fill="FFFFFF"/>
        </w:rPr>
        <w:t>dary,</w:t>
      </w:r>
    </w:p>
    <w:p w14:paraId="0C36D489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bližší zásady hospodaření TJ může upravit vnitřní předpis vypracovaný výkonným výborem a schvále</w:t>
      </w:r>
      <w:r>
        <w:rPr>
          <w:rFonts w:ascii="Calibri" w:eastAsia="Calibri" w:hAnsi="Calibri" w:cs="Calibri"/>
          <w:color w:val="00000A"/>
          <w:shd w:val="clear" w:color="auto" w:fill="FFFFFF"/>
        </w:rPr>
        <w:t>ný členskou schůzí</w:t>
      </w:r>
    </w:p>
    <w:p w14:paraId="2E844624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238399AA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7 – zánik spolku</w:t>
      </w:r>
    </w:p>
    <w:p w14:paraId="0AAAC649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TJ se zruší, usnesou-li se na tom nejméně 2/3 zletilých členů na členské schůzi TJ svolané k tomu účelu nebo počet zletilých členů klesne pod 3 členy. Statutární orgán TJ provede majetkové vypořádání. TJ zaniká d</w:t>
      </w:r>
      <w:r>
        <w:rPr>
          <w:rFonts w:ascii="Calibri" w:eastAsia="Calibri" w:hAnsi="Calibri" w:cs="Calibri"/>
          <w:color w:val="00000A"/>
          <w:shd w:val="clear" w:color="auto" w:fill="FFFFFF"/>
        </w:rPr>
        <w:t>nem zápisu rozhodnutí o jejím zrušení do veřejného rejstříku se současným výmazem z veřejného rejstříku.</w:t>
      </w:r>
    </w:p>
    <w:p w14:paraId="5485827C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09C1CAD2" w14:textId="77777777" w:rsidR="00F35533" w:rsidRDefault="00F35533">
      <w:pPr>
        <w:widowControl/>
        <w:tabs>
          <w:tab w:val="clear" w:pos="709"/>
        </w:tabs>
        <w:suppressAutoHyphens w:val="0"/>
        <w:autoSpaceDE/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br w:type="page"/>
      </w:r>
    </w:p>
    <w:p w14:paraId="20EBB015" w14:textId="4CC3AC9C" w:rsidR="00617089" w:rsidRDefault="0045296A">
      <w:pPr>
        <w:pStyle w:val="Vchoz"/>
        <w:tabs>
          <w:tab w:val="clear" w:pos="709"/>
          <w:tab w:val="left" w:pos="708"/>
        </w:tabs>
        <w:spacing w:after="200" w:line="276" w:lineRule="exact"/>
        <w:jc w:val="center"/>
      </w:pPr>
      <w:r>
        <w:rPr>
          <w:rFonts w:ascii="Calibri" w:eastAsia="Calibri" w:hAnsi="Calibri" w:cs="Calibri"/>
          <w:b/>
          <w:color w:val="00000A"/>
          <w:sz w:val="28"/>
          <w:shd w:val="clear" w:color="auto" w:fill="FFFFFF"/>
        </w:rPr>
        <w:t>Článek 8 – závěrečná ustanovení</w:t>
      </w:r>
    </w:p>
    <w:p w14:paraId="0CCED1BA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360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Tyto stanovy a všechna jejich ustanovení jsou závazná pro všechny členy TJ Radost Olomouc,</w:t>
      </w:r>
    </w:p>
    <w:p w14:paraId="7550739B" w14:textId="77777777" w:rsidR="00617089" w:rsidRDefault="0045296A">
      <w:pPr>
        <w:pStyle w:val="Vchoz"/>
        <w:numPr>
          <w:ilvl w:val="0"/>
          <w:numId w:val="10"/>
        </w:numPr>
        <w:tabs>
          <w:tab w:val="left" w:pos="1428"/>
        </w:tabs>
        <w:spacing w:after="200" w:line="360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dnem registrace těchto </w:t>
      </w:r>
      <w:r>
        <w:rPr>
          <w:rFonts w:ascii="Calibri" w:eastAsia="Calibri" w:hAnsi="Calibri" w:cs="Calibri"/>
          <w:color w:val="00000A"/>
          <w:shd w:val="clear" w:color="auto" w:fill="FFFFFF"/>
        </w:rPr>
        <w:t>stanov zaniká platnost dosavadních stanov TJ,</w:t>
      </w:r>
    </w:p>
    <w:p w14:paraId="2A6FF380" w14:textId="77777777" w:rsidR="00617089" w:rsidRDefault="0045296A">
      <w:pPr>
        <w:pStyle w:val="Vchoz"/>
        <w:numPr>
          <w:ilvl w:val="0"/>
          <w:numId w:val="10"/>
        </w:numPr>
        <w:tabs>
          <w:tab w:val="left" w:pos="1428"/>
        </w:tabs>
        <w:spacing w:after="200" w:line="360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v ostatních věcech, neuvedených v těchto stanovách, se činnost spolku TJ Radost Olomouc řídí příslušnými ustanoveními zákona č. 89/2012 Sb. NOZ, v platném znění,</w:t>
      </w:r>
    </w:p>
    <w:p w14:paraId="23DD4873" w14:textId="0ADCFB3C" w:rsidR="00617089" w:rsidRDefault="0045296A">
      <w:pPr>
        <w:pStyle w:val="Vchoz"/>
        <w:numPr>
          <w:ilvl w:val="0"/>
          <w:numId w:val="10"/>
        </w:numPr>
        <w:tabs>
          <w:tab w:val="left" w:pos="1428"/>
        </w:tabs>
        <w:spacing w:after="200" w:line="360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tyto stanovy v úplném znění byly schváleny člens</w:t>
      </w:r>
      <w:r>
        <w:rPr>
          <w:rFonts w:ascii="Calibri" w:eastAsia="Calibri" w:hAnsi="Calibri" w:cs="Calibri"/>
          <w:color w:val="00000A"/>
          <w:shd w:val="clear" w:color="auto" w:fill="FFFFFF"/>
        </w:rPr>
        <w:t>kou schůzí TJ Radost Olomouc dne</w:t>
      </w:r>
      <w:r w:rsidR="00DC2BE9">
        <w:rPr>
          <w:rFonts w:ascii="Calibri" w:eastAsia="Calibri" w:hAnsi="Calibri" w:cs="Calibri"/>
          <w:color w:val="00000A"/>
          <w:shd w:val="clear" w:color="auto" w:fill="FFFFFF"/>
        </w:rPr>
        <w:t xml:space="preserve"> </w:t>
      </w:r>
      <w:proofErr w:type="gramStart"/>
      <w:r w:rsidR="00DC2BE9">
        <w:rPr>
          <w:rFonts w:ascii="Calibri" w:eastAsia="Calibri" w:hAnsi="Calibri" w:cs="Calibri"/>
          <w:color w:val="00000A"/>
          <w:shd w:val="clear" w:color="auto" w:fill="FFFFFF"/>
        </w:rPr>
        <w:t>23.11.2015</w:t>
      </w:r>
      <w:proofErr w:type="gramEnd"/>
      <w:r>
        <w:rPr>
          <w:rFonts w:ascii="Calibri" w:eastAsia="Calibri" w:hAnsi="Calibri" w:cs="Calibri"/>
          <w:color w:val="00000A"/>
          <w:shd w:val="clear" w:color="auto" w:fill="FFFFFF"/>
        </w:rPr>
        <w:t>, nabyly platnost dnem jejich schválení a účinností dnem zápisu ve veřejném rejstříku.</w:t>
      </w:r>
    </w:p>
    <w:p w14:paraId="7B311A2C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25C6053E" w14:textId="77777777" w:rsidR="00617089" w:rsidRDefault="00617089">
      <w:pPr>
        <w:pStyle w:val="Vchoz"/>
        <w:tabs>
          <w:tab w:val="clear" w:pos="709"/>
          <w:tab w:val="left" w:pos="708"/>
        </w:tabs>
        <w:spacing w:after="200" w:line="276" w:lineRule="exact"/>
      </w:pPr>
    </w:p>
    <w:p w14:paraId="38C3EDB8" w14:textId="77777777" w:rsidR="00617089" w:rsidRDefault="0045296A">
      <w:pPr>
        <w:pStyle w:val="Vchoz"/>
        <w:tabs>
          <w:tab w:val="clear" w:pos="709"/>
          <w:tab w:val="left" w:pos="708"/>
        </w:tabs>
        <w:spacing w:after="200" w:line="240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>Bc. Marek Minařík</w:t>
      </w:r>
    </w:p>
    <w:p w14:paraId="4F838FA6" w14:textId="64B8D898" w:rsidR="00617089" w:rsidRDefault="001A60BC">
      <w:pPr>
        <w:pStyle w:val="Vchoz"/>
        <w:tabs>
          <w:tab w:val="clear" w:pos="709"/>
          <w:tab w:val="left" w:pos="708"/>
        </w:tabs>
        <w:spacing w:after="200" w:line="240" w:lineRule="exact"/>
      </w:pPr>
      <w:r>
        <w:rPr>
          <w:rFonts w:ascii="Calibri" w:eastAsia="Calibri" w:hAnsi="Calibri" w:cs="Calibri"/>
          <w:color w:val="00000A"/>
          <w:shd w:val="clear" w:color="auto" w:fill="FFFFFF"/>
        </w:rPr>
        <w:t xml:space="preserve">předseda TJ Radost </w:t>
      </w:r>
      <w:proofErr w:type="gramStart"/>
      <w:r>
        <w:rPr>
          <w:rFonts w:ascii="Calibri" w:eastAsia="Calibri" w:hAnsi="Calibri" w:cs="Calibri"/>
          <w:color w:val="00000A"/>
          <w:shd w:val="clear" w:color="auto" w:fill="FFFFFF"/>
        </w:rPr>
        <w:t xml:space="preserve">Olomouc, </w:t>
      </w:r>
      <w:proofErr w:type="spellStart"/>
      <w:r>
        <w:rPr>
          <w:rFonts w:ascii="Calibri" w:eastAsia="Calibri" w:hAnsi="Calibri" w:cs="Calibri"/>
          <w:color w:val="00000A"/>
          <w:shd w:val="clear" w:color="auto" w:fill="FFFFFF"/>
        </w:rPr>
        <w:t>z.</w:t>
      </w:r>
      <w:r w:rsidR="0045296A">
        <w:rPr>
          <w:rFonts w:ascii="Calibri" w:eastAsia="Calibri" w:hAnsi="Calibri" w:cs="Calibri"/>
          <w:color w:val="00000A"/>
          <w:shd w:val="clear" w:color="auto" w:fill="FFFFFF"/>
        </w:rPr>
        <w:t>s</w:t>
      </w:r>
      <w:proofErr w:type="spellEnd"/>
      <w:r w:rsidR="0045296A">
        <w:rPr>
          <w:rFonts w:ascii="Calibri" w:eastAsia="Calibri" w:hAnsi="Calibri" w:cs="Calibri"/>
          <w:color w:val="00000A"/>
          <w:shd w:val="clear" w:color="auto" w:fill="FFFFFF"/>
        </w:rPr>
        <w:t>.</w:t>
      </w:r>
      <w:proofErr w:type="gramEnd"/>
    </w:p>
    <w:sectPr w:rsidR="00617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29242" w14:textId="77777777" w:rsidR="000E5D23" w:rsidRDefault="000E5D23" w:rsidP="000E5D23">
      <w:pPr>
        <w:spacing w:after="0" w:line="240" w:lineRule="auto"/>
      </w:pPr>
      <w:r>
        <w:separator/>
      </w:r>
    </w:p>
  </w:endnote>
  <w:endnote w:type="continuationSeparator" w:id="0">
    <w:p w14:paraId="630F6000" w14:textId="77777777" w:rsidR="000E5D23" w:rsidRDefault="000E5D23" w:rsidP="000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A70E" w14:textId="77777777" w:rsidR="0045296A" w:rsidRDefault="00452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4E6E" w14:textId="1D5BDDA1" w:rsidR="00F35533" w:rsidRPr="00F35533" w:rsidRDefault="00F35533">
    <w:pPr>
      <w:pStyle w:val="Footer"/>
      <w:jc w:val="center"/>
      <w:rPr>
        <w:color w:val="auto"/>
        <w:sz w:val="22"/>
      </w:rPr>
    </w:pPr>
    <w:r w:rsidRPr="00F35533">
      <w:rPr>
        <w:color w:val="auto"/>
        <w:sz w:val="22"/>
      </w:rPr>
      <w:fldChar w:fldCharType="begin"/>
    </w:r>
    <w:r w:rsidRPr="00F35533">
      <w:rPr>
        <w:color w:val="auto"/>
        <w:sz w:val="22"/>
      </w:rPr>
      <w:instrText xml:space="preserve"> PAGE  \* Arabic  \* MERGEFORMAT </w:instrText>
    </w:r>
    <w:r w:rsidRPr="00F35533">
      <w:rPr>
        <w:color w:val="auto"/>
        <w:sz w:val="22"/>
      </w:rPr>
      <w:fldChar w:fldCharType="separate"/>
    </w:r>
    <w:r w:rsidR="0045296A">
      <w:rPr>
        <w:noProof/>
        <w:color w:val="auto"/>
        <w:sz w:val="22"/>
      </w:rPr>
      <w:t>6</w:t>
    </w:r>
    <w:r w:rsidRPr="00F35533">
      <w:rPr>
        <w:color w:val="auto"/>
        <w:sz w:val="22"/>
      </w:rPr>
      <w:fldChar w:fldCharType="end"/>
    </w:r>
    <w:r w:rsidRPr="00F35533">
      <w:rPr>
        <w:color w:val="auto"/>
        <w:sz w:val="22"/>
      </w:rPr>
      <w:t xml:space="preserve"> / </w:t>
    </w:r>
    <w:r w:rsidRPr="00F35533">
      <w:rPr>
        <w:color w:val="auto"/>
        <w:sz w:val="22"/>
      </w:rPr>
      <w:fldChar w:fldCharType="begin"/>
    </w:r>
    <w:r w:rsidRPr="00F35533">
      <w:rPr>
        <w:color w:val="auto"/>
        <w:sz w:val="22"/>
      </w:rPr>
      <w:instrText xml:space="preserve"> NUMPAGES  \* Arabic  \* MERGEFORMAT </w:instrText>
    </w:r>
    <w:r w:rsidRPr="00F35533">
      <w:rPr>
        <w:color w:val="auto"/>
        <w:sz w:val="22"/>
      </w:rPr>
      <w:fldChar w:fldCharType="separate"/>
    </w:r>
    <w:r w:rsidR="0045296A">
      <w:rPr>
        <w:noProof/>
        <w:color w:val="auto"/>
        <w:sz w:val="22"/>
      </w:rPr>
      <w:t>6</w:t>
    </w:r>
    <w:r w:rsidRPr="00F35533">
      <w:rPr>
        <w:color w:val="auto"/>
        <w:sz w:val="22"/>
      </w:rPr>
      <w:fldChar w:fldCharType="end"/>
    </w:r>
  </w:p>
  <w:p w14:paraId="37E38A76" w14:textId="77777777" w:rsidR="000E5D23" w:rsidRDefault="000E5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E411" w14:textId="77777777" w:rsidR="0045296A" w:rsidRDefault="00452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81C3" w14:textId="77777777" w:rsidR="000E5D23" w:rsidRDefault="000E5D23" w:rsidP="000E5D23">
      <w:pPr>
        <w:spacing w:after="0" w:line="240" w:lineRule="auto"/>
      </w:pPr>
      <w:r>
        <w:separator/>
      </w:r>
    </w:p>
  </w:footnote>
  <w:footnote w:type="continuationSeparator" w:id="0">
    <w:p w14:paraId="291A2AF5" w14:textId="77777777" w:rsidR="000E5D23" w:rsidRDefault="000E5D23" w:rsidP="000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C3D6D" w14:textId="77777777" w:rsidR="0045296A" w:rsidRDefault="00452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274450"/>
      <w:docPartObj>
        <w:docPartGallery w:val="Watermarks"/>
        <w:docPartUnique/>
      </w:docPartObj>
    </w:sdtPr>
    <w:sdtContent>
      <w:p w14:paraId="332A75E7" w14:textId="36A67D67" w:rsidR="00F35533" w:rsidRDefault="00F35533">
        <w:pPr>
          <w:pStyle w:val="Header"/>
        </w:pPr>
        <w:r>
          <w:rPr>
            <w:noProof/>
            <w:lang w:val="en-US" w:eastAsia="en-US"/>
          </w:rPr>
          <w:pict w14:anchorId="0BEF6E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48479" o:spid="_x0000_s2049" type="#_x0000_t136" style="position:absolute;margin-left:0;margin-top:0;width:380.7pt;height:228.4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Návr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1516" w14:textId="77777777" w:rsidR="0045296A" w:rsidRDefault="0045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16C"/>
    <w:multiLevelType w:val="multilevel"/>
    <w:tmpl w:val="22CA141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B7E5A"/>
    <w:multiLevelType w:val="multilevel"/>
    <w:tmpl w:val="1FC4FC1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00EBF"/>
    <w:multiLevelType w:val="multilevel"/>
    <w:tmpl w:val="BADE4F5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D75D04"/>
    <w:multiLevelType w:val="multilevel"/>
    <w:tmpl w:val="7F2AE62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EA72A7"/>
    <w:multiLevelType w:val="multilevel"/>
    <w:tmpl w:val="9B6039F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A005D0"/>
    <w:multiLevelType w:val="multilevel"/>
    <w:tmpl w:val="7E4CC510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5C0590"/>
    <w:multiLevelType w:val="multilevel"/>
    <w:tmpl w:val="45A2D1A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2EC1A1B"/>
    <w:multiLevelType w:val="multilevel"/>
    <w:tmpl w:val="4224D84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A7F5974"/>
    <w:multiLevelType w:val="multilevel"/>
    <w:tmpl w:val="0548F6E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A9080A"/>
    <w:multiLevelType w:val="multilevel"/>
    <w:tmpl w:val="368861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A33683"/>
    <w:multiLevelType w:val="multilevel"/>
    <w:tmpl w:val="08C8311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89"/>
    <w:rsid w:val="000E5D23"/>
    <w:rsid w:val="00143195"/>
    <w:rsid w:val="001A60BC"/>
    <w:rsid w:val="0045296A"/>
    <w:rsid w:val="00617089"/>
    <w:rsid w:val="006446D2"/>
    <w:rsid w:val="008D5364"/>
    <w:rsid w:val="00A26811"/>
    <w:rsid w:val="00A7021A"/>
    <w:rsid w:val="00BF75AC"/>
    <w:rsid w:val="00DC2BE9"/>
    <w:rsid w:val="00F35533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123AFD"/>
  <w15:docId w15:val="{A7235884-E62F-4DAD-9BBB-04C04F96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E w:val="0"/>
    </w:pPr>
    <w:rPr>
      <w:rFonts w:ascii="Calibri;Calibri" w:eastAsia="Calibri;Calibri" w:hAnsi="Calibri;Calibri" w:cs="Calibri;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hoz">
    <w:name w:val="Výchozí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customStyle="1" w:styleId="Seznam">
    <w:name w:val="Seznam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D2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23"/>
    <w:rPr>
      <w:rFonts w:ascii="Segoe UI" w:eastAsia="Calibri;Calibri" w:hAnsi="Segoe UI" w:cs="Mangal"/>
      <w:color w:val="000000"/>
      <w:sz w:val="18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E5D23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E5D23"/>
    <w:rPr>
      <w:rFonts w:ascii="Calibri;Calibri" w:eastAsia="Calibri;Calibri" w:hAnsi="Calibri;Calibri" w:cs="Mangal"/>
      <w:color w:val="000000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E5D23"/>
    <w:pPr>
      <w:tabs>
        <w:tab w:val="clear" w:pos="709"/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E5D23"/>
    <w:rPr>
      <w:rFonts w:ascii="Calibri;Calibri" w:eastAsia="Calibri;Calibri" w:hAnsi="Calibri;Calibri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Minařík, Marek</dc:creator>
  <cp:lastModifiedBy>Minařík, Marek</cp:lastModifiedBy>
  <cp:revision>12</cp:revision>
  <cp:lastPrinted>2015-11-19T13:27:00Z</cp:lastPrinted>
  <dcterms:created xsi:type="dcterms:W3CDTF">2015-11-19T12:55:00Z</dcterms:created>
  <dcterms:modified xsi:type="dcterms:W3CDTF">2015-11-19T13:31:00Z</dcterms:modified>
</cp:coreProperties>
</file>